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D77" w:rsidRPr="001A7E37" w:rsidRDefault="00746D77" w:rsidP="00746D77">
      <w:pPr>
        <w:widowControl/>
        <w:shd w:val="clear" w:color="auto" w:fill="EDEDED"/>
        <w:spacing w:line="345" w:lineRule="atLeast"/>
        <w:jc w:val="left"/>
        <w:rPr>
          <w:rFonts w:ascii="微软雅黑" w:eastAsia="微软雅黑" w:hAnsi="微软雅黑" w:cs="宋体"/>
          <w:b/>
          <w:color w:val="666666"/>
          <w:kern w:val="0"/>
          <w:sz w:val="36"/>
          <w:szCs w:val="36"/>
        </w:rPr>
      </w:pPr>
      <w:r w:rsidRPr="001A7E37">
        <w:rPr>
          <w:rFonts w:ascii="微软雅黑" w:eastAsia="微软雅黑" w:hAnsi="微软雅黑" w:cs="宋体" w:hint="eastAsia"/>
          <w:b/>
          <w:color w:val="666666"/>
          <w:kern w:val="0"/>
          <w:sz w:val="36"/>
          <w:szCs w:val="36"/>
        </w:rPr>
        <w:t>产品详情</w:t>
      </w:r>
    </w:p>
    <w:p w:rsidR="00530231" w:rsidRDefault="00746D77"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>泵连减震可挠软管由不锈钢波纹管、不锈钢丝网套或不锈钢钢带网套和法兰组成，用于压力真空1.0～4.0MPa的管路系统，安装于泵、压缩机或其它设备的进出口，以吸收或隔离主机的振动、降低噪音，同时为了吸收一定的偏心沉降位移，其性能优于橡胶伸缩器寿命长5倍。该产品曾为其炼油厂美国进口烃泵减振，多年使用证明效果良好。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产品详细介绍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泵连减震可挠软管由不锈钢波纹管、不锈钢丝网套或不锈钢钢带网套和法兰组成，用于压力真空1.0～4.0MPa的管路系统，安装于泵、压缩机或其它设备的进出口，以吸收或隔离主机的振动、降低噪音，同时为了吸收一定的偏心沉降位移，其性能优于橡胶伸缩器寿命长5倍。该产品曾为其炼油厂美国进口烃泵减振，多年使用证明效果良好。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无接管结构产品代号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25（公称压力）SCJZRG（产品代号）400（公称通径）-FA/FB（碳刚/不锈钢法兰）22（无接管结构）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有接管结构产品代号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40（公称压力）SCJZRG（产品代号）400（公称通径）-FA/FB（碳钢/不锈钢法兰）24（有接管结构）</w:t>
      </w:r>
    </w:p>
    <w:sectPr w:rsidR="00530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231" w:rsidRDefault="00530231" w:rsidP="00746D77">
      <w:r>
        <w:separator/>
      </w:r>
    </w:p>
  </w:endnote>
  <w:endnote w:type="continuationSeparator" w:id="1">
    <w:p w:rsidR="00530231" w:rsidRDefault="00530231" w:rsidP="00746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231" w:rsidRDefault="00530231" w:rsidP="00746D77">
      <w:r>
        <w:separator/>
      </w:r>
    </w:p>
  </w:footnote>
  <w:footnote w:type="continuationSeparator" w:id="1">
    <w:p w:rsidR="00530231" w:rsidRDefault="00530231" w:rsidP="00746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6D77"/>
    <w:rsid w:val="00530231"/>
    <w:rsid w:val="00746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D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6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6D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6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6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2018-04-01T04:51:00Z</dcterms:created>
  <dcterms:modified xsi:type="dcterms:W3CDTF">2018-04-01T04:51:00Z</dcterms:modified>
</cp:coreProperties>
</file>